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E5" w:rsidRPr="005E7121" w:rsidRDefault="00506F8F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ПОЛОЖЕНИЕ О КОМИТЕТЕ ПО </w:t>
      </w:r>
      <w:r w:rsidR="0036519B">
        <w:rPr>
          <w:rFonts w:eastAsia="Times New Roman"/>
          <w:b/>
          <w:sz w:val="28"/>
          <w:shd w:val="clear" w:color="auto" w:fill="FCFCF7"/>
          <w:lang w:eastAsia="ru-RU"/>
        </w:rPr>
        <w:t xml:space="preserve">ВЫСТАВОЧНОЙ И ВНЕШНЕЭКОНОМИЧЕСКОЙ ДЕЯТЕЛЬНОСТИ </w:t>
      </w:r>
    </w:p>
    <w:p w:rsidR="00C168E5" w:rsidRPr="005E7121" w:rsidRDefault="00471FD2" w:rsidP="00C168E5">
      <w:pPr>
        <w:spacing w:after="0" w:line="240" w:lineRule="auto"/>
        <w:jc w:val="center"/>
        <w:rPr>
          <w:rFonts w:eastAsia="Times New Roman"/>
          <w:b/>
          <w:sz w:val="28"/>
          <w:shd w:val="clear" w:color="auto" w:fill="FCFCF7"/>
          <w:lang w:eastAsia="ru-RU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М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ЕЖРЕГИОНАЛЬНОЙ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ОБЩЕСТВЕННОЙ ОРГАНИЗАЦИИ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</w:p>
    <w:p w:rsidR="0008249E" w:rsidRPr="005E7121" w:rsidRDefault="00471FD2" w:rsidP="00C168E5">
      <w:pPr>
        <w:spacing w:after="0" w:line="240" w:lineRule="auto"/>
        <w:jc w:val="center"/>
        <w:rPr>
          <w:b/>
          <w:sz w:val="28"/>
        </w:rPr>
      </w:pP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«М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ОСКОВСКАЯ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 xml:space="preserve"> </w:t>
      </w:r>
      <w:r w:rsidR="00C168E5" w:rsidRPr="005E7121">
        <w:rPr>
          <w:rFonts w:eastAsia="Times New Roman"/>
          <w:b/>
          <w:sz w:val="28"/>
          <w:shd w:val="clear" w:color="auto" w:fill="FCFCF7"/>
          <w:lang w:eastAsia="ru-RU"/>
        </w:rPr>
        <w:t>АССОЦИАЦИЯ ПРЕДПРИНИМАТЕЛЕЙ</w:t>
      </w:r>
      <w:r w:rsidRPr="005E7121">
        <w:rPr>
          <w:rFonts w:eastAsia="Times New Roman"/>
          <w:b/>
          <w:sz w:val="28"/>
          <w:shd w:val="clear" w:color="auto" w:fill="FCFCF7"/>
          <w:lang w:eastAsia="ru-RU"/>
        </w:rPr>
        <w:t>»</w:t>
      </w:r>
    </w:p>
    <w:p w:rsidR="00C168E5" w:rsidRPr="005E7121" w:rsidRDefault="00C168E5" w:rsidP="00A619D5">
      <w:pPr>
        <w:spacing w:after="240" w:line="253" w:lineRule="atLeast"/>
        <w:jc w:val="center"/>
        <w:rPr>
          <w:rFonts w:eastAsia="Times New Roman"/>
          <w:b/>
          <w:bCs/>
          <w:color w:val="444444"/>
          <w:szCs w:val="24"/>
          <w:lang w:eastAsia="ru-RU"/>
        </w:rPr>
      </w:pPr>
    </w:p>
    <w:p w:rsidR="00E27A42" w:rsidRPr="005E7121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b/>
          <w:bCs/>
          <w:szCs w:val="24"/>
          <w:lang w:eastAsia="ru-RU"/>
        </w:rPr>
        <w:t>I. Общие положения</w:t>
      </w:r>
    </w:p>
    <w:p w:rsidR="00C168E5" w:rsidRPr="005E7121" w:rsidRDefault="00E27A42" w:rsidP="005D50A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>1.1. Настоящее</w:t>
      </w:r>
      <w:r w:rsidR="005D50A0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Положение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определяет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порядок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деятельности </w:t>
      </w:r>
      <w:r w:rsidR="006F736E"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Комитета </w:t>
      </w:r>
      <w:r w:rsidR="00733461" w:rsidRPr="005E7121">
        <w:rPr>
          <w:rFonts w:eastAsia="Times New Roman"/>
          <w:szCs w:val="24"/>
          <w:shd w:val="clear" w:color="auto" w:fill="FCFCF7"/>
          <w:lang w:eastAsia="ru-RU"/>
        </w:rPr>
        <w:t xml:space="preserve">по государственному заказу и развитию предпринимательства </w:t>
      </w:r>
      <w:r w:rsidR="00C168E5" w:rsidRPr="005E7121">
        <w:rPr>
          <w:rFonts w:eastAsia="Times New Roman"/>
          <w:szCs w:val="24"/>
          <w:shd w:val="clear" w:color="auto" w:fill="FCFCF7"/>
          <w:lang w:eastAsia="ru-RU"/>
        </w:rPr>
        <w:t xml:space="preserve">(далее - Комитет) </w:t>
      </w:r>
      <w:r w:rsidR="00A619D5" w:rsidRPr="005E7121">
        <w:rPr>
          <w:rFonts w:eastAsia="Times New Roman"/>
          <w:szCs w:val="24"/>
          <w:shd w:val="clear" w:color="auto" w:fill="FCFCF7"/>
          <w:lang w:eastAsia="ru-RU"/>
        </w:rPr>
        <w:t>Межрегиональной общественной организации «Московская ассоциация предпринимателей»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 xml:space="preserve"> (далее – МОО МАП);</w:t>
      </w:r>
    </w:p>
    <w:p w:rsidR="00E86FCC" w:rsidRPr="005E7121" w:rsidRDefault="00E27A42" w:rsidP="005D50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>1.2. Комитет создается решением</w:t>
      </w:r>
      <w:bookmarkStart w:id="0" w:name="_GoBack"/>
      <w:bookmarkEnd w:id="0"/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5C5D77" w:rsidRPr="005E7121">
        <w:t xml:space="preserve"> </w:t>
      </w:r>
      <w:r w:rsidR="005C5D77" w:rsidRPr="005E7121">
        <w:rPr>
          <w:rFonts w:eastAsia="Times New Roman"/>
          <w:szCs w:val="24"/>
          <w:shd w:val="clear" w:color="auto" w:fill="FCFCF7"/>
          <w:lang w:eastAsia="ru-RU"/>
        </w:rPr>
        <w:t>и является структурным подразделением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86FCC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1.3. Комитет не является юридическим лицом и осуществляет свою деятельность на общественных началах под руководством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86FCC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заседании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Совета МОО МАП</w:t>
      </w:r>
      <w:r w:rsidR="0003410C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E27A42" w:rsidRPr="005E7121" w:rsidRDefault="00E86FCC" w:rsidP="00813E2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7121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1.5. В своей деятельности Комитет руководствуется Конституцией Российской Федерации, </w:t>
      </w:r>
      <w:r w:rsidR="001C65A5" w:rsidRPr="005E7121">
        <w:rPr>
          <w:rFonts w:eastAsia="Times New Roman"/>
          <w:szCs w:val="24"/>
          <w:shd w:val="clear" w:color="auto" w:fill="FCFCF7"/>
          <w:lang w:eastAsia="ru-RU"/>
        </w:rPr>
        <w:t>Ф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 xml:space="preserve">едеральными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законами и подзаконными актами, относящимися к деятельности Комитета, Уставом </w:t>
      </w:r>
      <w:r w:rsidR="00CA3C77" w:rsidRPr="005E7121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 xml:space="preserve">, </w:t>
      </w:r>
      <w:r w:rsidR="00E35B3C" w:rsidRPr="005E7121">
        <w:rPr>
          <w:rFonts w:eastAsia="Times New Roman"/>
          <w:szCs w:val="24"/>
          <w:shd w:val="clear" w:color="auto" w:fill="FCFCF7"/>
          <w:lang w:eastAsia="ru-RU"/>
        </w:rPr>
        <w:t xml:space="preserve">Концепцией МОО МАП, </w:t>
      </w:r>
      <w:r w:rsidR="00E27A42" w:rsidRPr="005E7121">
        <w:rPr>
          <w:rFonts w:eastAsia="Times New Roman"/>
          <w:szCs w:val="24"/>
          <w:shd w:val="clear" w:color="auto" w:fill="FCFCF7"/>
          <w:lang w:eastAsia="ru-RU"/>
        </w:rPr>
        <w:t>а также настоящим Положением.</w:t>
      </w:r>
    </w:p>
    <w:p w:rsidR="00E86FCC" w:rsidRPr="005E7121" w:rsidRDefault="00E86FCC" w:rsidP="00A619D5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27A42" w:rsidRPr="00B07930" w:rsidRDefault="00E27A42" w:rsidP="00A619D5">
      <w:pPr>
        <w:spacing w:after="240" w:line="253" w:lineRule="atLeast"/>
        <w:jc w:val="center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b/>
          <w:bCs/>
          <w:szCs w:val="24"/>
          <w:lang w:eastAsia="ru-RU"/>
        </w:rPr>
        <w:t>II. Цели, задачи и функции Комитета</w:t>
      </w:r>
    </w:p>
    <w:p w:rsidR="00E86FCC" w:rsidRPr="00B07930" w:rsidRDefault="00E27A42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2.1. Комитет создается в целях установления конструктивного диалога между </w:t>
      </w:r>
      <w:r w:rsidR="0036519B">
        <w:rPr>
          <w:rFonts w:eastAsia="Times New Roman"/>
          <w:szCs w:val="24"/>
          <w:shd w:val="clear" w:color="auto" w:fill="FCFCF7"/>
          <w:lang w:eastAsia="ru-RU"/>
        </w:rPr>
        <w:t xml:space="preserve">российскими и зарубежными </w:t>
      </w:r>
      <w:r w:rsidRPr="00B07930">
        <w:rPr>
          <w:rFonts w:eastAsia="Times New Roman"/>
          <w:szCs w:val="24"/>
          <w:shd w:val="clear" w:color="auto" w:fill="FCFCF7"/>
          <w:lang w:eastAsia="ru-RU"/>
        </w:rPr>
        <w:t>предпринимателями</w:t>
      </w:r>
      <w:r w:rsidR="0036519B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2.2. Комитет осуществляет следующие задачи: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2.2.1. Анализ и обсуждение действующей и формирующейся законодательной базы в </w:t>
      </w:r>
      <w:r w:rsidR="0036519B">
        <w:rPr>
          <w:rFonts w:eastAsia="Times New Roman"/>
          <w:szCs w:val="24"/>
          <w:shd w:val="clear" w:color="auto" w:fill="FCFCF7"/>
          <w:lang w:eastAsia="ru-RU"/>
        </w:rPr>
        <w:t>отношении предпринимательской деятельностти на территории зарубежных государств</w:t>
      </w:r>
      <w:r w:rsidR="00B9746E" w:rsidRPr="00B07930">
        <w:rPr>
          <w:rFonts w:eastAsia="Times New Roman"/>
          <w:szCs w:val="24"/>
          <w:shd w:val="clear" w:color="auto" w:fill="FCFCF7"/>
          <w:lang w:eastAsia="ru-RU"/>
        </w:rPr>
        <w:t>, разработку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предложений по совершенствованию законодательства в целях с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облюдения интересов государства и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733461" w:rsidRPr="00B07930">
        <w:rPr>
          <w:rFonts w:eastAsia="Times New Roman"/>
          <w:szCs w:val="24"/>
          <w:shd w:val="clear" w:color="auto" w:fill="FCFCF7"/>
          <w:lang w:eastAsia="ru-RU"/>
        </w:rPr>
        <w:t>предпринимателей</w:t>
      </w:r>
      <w:r w:rsidR="008B13C3" w:rsidRPr="00B07930">
        <w:rPr>
          <w:rFonts w:eastAsia="Times New Roman"/>
          <w:szCs w:val="24"/>
          <w:shd w:val="clear" w:color="auto" w:fill="FCFCF7"/>
          <w:lang w:eastAsia="ru-RU"/>
        </w:rPr>
        <w:t>;</w:t>
      </w:r>
    </w:p>
    <w:p w:rsidR="00733461" w:rsidRPr="00B07930" w:rsidRDefault="00E86FCC" w:rsidP="00B0793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2.2.2. Формирование </w:t>
      </w:r>
      <w:r w:rsidR="0036519B">
        <w:rPr>
          <w:rFonts w:eastAsia="Times New Roman"/>
          <w:szCs w:val="24"/>
          <w:shd w:val="clear" w:color="auto" w:fill="FCFCF7"/>
          <w:lang w:eastAsia="ru-RU"/>
        </w:rPr>
        <w:t>инициативных предложений в сфере государственного регулирования выставочной деятельности.</w:t>
      </w:r>
    </w:p>
    <w:p w:rsidR="00B07930" w:rsidRPr="00B07930" w:rsidRDefault="00E27A42" w:rsidP="00B07930">
      <w:pPr>
        <w:spacing w:after="0" w:line="240" w:lineRule="auto"/>
        <w:jc w:val="both"/>
        <w:rPr>
          <w:rFonts w:eastAsia="Times New Roman"/>
          <w:szCs w:val="24"/>
          <w:shd w:val="clear" w:color="auto" w:fill="FCFCF7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>2.3 Функциями Комитета являются: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B07930">
        <w:rPr>
          <w:lang w:val="en-US"/>
        </w:rPr>
        <w:t xml:space="preserve">2.3.1. </w:t>
      </w:r>
      <w:proofErr w:type="spellStart"/>
      <w:r w:rsidRPr="00B07930">
        <w:rPr>
          <w:lang w:val="en-US"/>
        </w:rPr>
        <w:t>Содействие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членам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Комитета</w:t>
      </w:r>
      <w:proofErr w:type="spellEnd"/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="0036519B">
        <w:rPr>
          <w:lang w:val="en-US"/>
        </w:rPr>
        <w:t>поиске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партнеров</w:t>
      </w:r>
      <w:proofErr w:type="spellEnd"/>
      <w:r w:rsidRPr="00B07930"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B07930">
        <w:rPr>
          <w:rFonts w:cs="Tahoma"/>
        </w:rPr>
        <w:t xml:space="preserve">2.3.2. </w:t>
      </w:r>
      <w:proofErr w:type="spellStart"/>
      <w:r w:rsidRPr="00B07930">
        <w:rPr>
          <w:lang w:val="en-US"/>
        </w:rPr>
        <w:t>Содействие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усилению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="0036519B">
        <w:rPr>
          <w:lang w:val="en-US"/>
        </w:rPr>
        <w:t>конкурентно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способности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российских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предпринимателей</w:t>
      </w:r>
      <w:proofErr w:type="spellEnd"/>
      <w:r w:rsidRPr="00B07930">
        <w:t>;</w:t>
      </w:r>
    </w:p>
    <w:p w:rsidR="00B07930" w:rsidRPr="00B07930" w:rsidRDefault="00B07930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 w:rsidRPr="00B07930">
        <w:rPr>
          <w:lang w:val="en-US"/>
        </w:rPr>
        <w:t>2.3.4.Содействие</w:t>
      </w:r>
      <w:r w:rsidRPr="00B07930">
        <w:rPr>
          <w:rFonts w:cs="Tahoma"/>
          <w:lang w:val="en-US"/>
        </w:rPr>
        <w:t xml:space="preserve"> </w:t>
      </w:r>
      <w:r w:rsidRPr="00B07930">
        <w:rPr>
          <w:lang w:val="en-US"/>
        </w:rPr>
        <w:t>в</w:t>
      </w:r>
      <w:r w:rsidRPr="00B07930">
        <w:rPr>
          <w:rFonts w:cs="Tahoma"/>
          <w:lang w:val="en-US"/>
        </w:rPr>
        <w:t xml:space="preserve"> </w:t>
      </w:r>
      <w:proofErr w:type="spellStart"/>
      <w:r w:rsidRPr="00B07930">
        <w:rPr>
          <w:lang w:val="en-US"/>
        </w:rPr>
        <w:t>подготовке</w:t>
      </w:r>
      <w:proofErr w:type="spellEnd"/>
      <w:r w:rsidRPr="00B07930">
        <w:rPr>
          <w:rFonts w:cs="Tahoma"/>
          <w:lang w:val="en-US"/>
        </w:rPr>
        <w:t xml:space="preserve"> </w:t>
      </w:r>
      <w:proofErr w:type="spellStart"/>
      <w:r w:rsidR="0036519B">
        <w:rPr>
          <w:lang w:val="en-US"/>
        </w:rPr>
        <w:t>участия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компаний</w:t>
      </w:r>
      <w:proofErr w:type="spellEnd"/>
      <w:r w:rsidR="0036519B">
        <w:rPr>
          <w:lang w:val="en-US"/>
        </w:rPr>
        <w:t xml:space="preserve"> в </w:t>
      </w:r>
      <w:proofErr w:type="spellStart"/>
      <w:r w:rsidR="0036519B">
        <w:rPr>
          <w:lang w:val="en-US"/>
        </w:rPr>
        <w:t>конгрессно-выставочных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мероприятиях</w:t>
      </w:r>
      <w:proofErr w:type="spellEnd"/>
      <w:r w:rsidR="0036519B">
        <w:rPr>
          <w:lang w:val="en-US"/>
        </w:rPr>
        <w:t xml:space="preserve">, </w:t>
      </w:r>
      <w:proofErr w:type="spellStart"/>
      <w:r w:rsidR="0036519B">
        <w:rPr>
          <w:lang w:val="en-US"/>
        </w:rPr>
        <w:t>проходящих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как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зарубежом</w:t>
      </w:r>
      <w:proofErr w:type="spellEnd"/>
      <w:r w:rsidR="0036519B">
        <w:rPr>
          <w:lang w:val="en-US"/>
        </w:rPr>
        <w:t xml:space="preserve">, </w:t>
      </w:r>
      <w:proofErr w:type="spellStart"/>
      <w:r w:rsidR="0036519B">
        <w:rPr>
          <w:lang w:val="en-US"/>
        </w:rPr>
        <w:t>так</w:t>
      </w:r>
      <w:proofErr w:type="spellEnd"/>
      <w:r w:rsidR="0036519B">
        <w:rPr>
          <w:lang w:val="en-US"/>
        </w:rPr>
        <w:t xml:space="preserve"> и </w:t>
      </w:r>
      <w:proofErr w:type="spellStart"/>
      <w:r w:rsidR="0036519B">
        <w:rPr>
          <w:lang w:val="en-US"/>
        </w:rPr>
        <w:t>на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территории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Российской</w:t>
      </w:r>
      <w:proofErr w:type="spellEnd"/>
      <w:r w:rsidR="0036519B">
        <w:rPr>
          <w:lang w:val="en-US"/>
        </w:rPr>
        <w:t xml:space="preserve"> </w:t>
      </w:r>
      <w:proofErr w:type="spellStart"/>
      <w:r w:rsidR="0036519B">
        <w:rPr>
          <w:lang w:val="en-US"/>
        </w:rPr>
        <w:t>Фелерации</w:t>
      </w:r>
      <w:proofErr w:type="spellEnd"/>
      <w:r w:rsidRPr="00B07930">
        <w:rPr>
          <w:lang w:val="en-US"/>
        </w:rPr>
        <w:t>;</w:t>
      </w:r>
    </w:p>
    <w:p w:rsidR="00B07930" w:rsidRPr="00B07930" w:rsidRDefault="0036519B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r>
        <w:rPr>
          <w:lang w:val="en-US"/>
        </w:rPr>
        <w:t>2.3.5</w:t>
      </w:r>
      <w:r w:rsidR="00B07930" w:rsidRPr="00B07930">
        <w:rPr>
          <w:lang w:val="en-US"/>
        </w:rPr>
        <w:t>.Содействие</w:t>
      </w:r>
      <w:r w:rsidR="00B07930" w:rsidRPr="00B07930">
        <w:rPr>
          <w:rFonts w:cs="Tahoma"/>
          <w:lang w:val="en-US"/>
        </w:rPr>
        <w:t xml:space="preserve"> </w:t>
      </w:r>
      <w:r w:rsidR="00B07930" w:rsidRPr="00B07930">
        <w:rPr>
          <w:lang w:val="en-US"/>
        </w:rPr>
        <w:t>в</w:t>
      </w:r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организации</w:t>
      </w:r>
      <w:proofErr w:type="spellEnd"/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обучения</w:t>
      </w:r>
      <w:proofErr w:type="spellEnd"/>
      <w:r w:rsidR="00B07930" w:rsidRPr="00B07930">
        <w:rPr>
          <w:rFonts w:cs="Tahoma"/>
          <w:lang w:val="en-US"/>
        </w:rPr>
        <w:t xml:space="preserve">, </w:t>
      </w:r>
      <w:proofErr w:type="spellStart"/>
      <w:r w:rsidR="00B07930" w:rsidRPr="00B07930">
        <w:rPr>
          <w:lang w:val="en-US"/>
        </w:rPr>
        <w:t>консультационно</w:t>
      </w:r>
      <w:r w:rsidR="00B07930" w:rsidRPr="00B07930">
        <w:rPr>
          <w:rFonts w:cs="Tahoma"/>
          <w:lang w:val="en-US"/>
        </w:rPr>
        <w:t>-</w:t>
      </w:r>
      <w:r w:rsidR="00B07930" w:rsidRPr="00B07930">
        <w:rPr>
          <w:lang w:val="en-US"/>
        </w:rPr>
        <w:t>методической</w:t>
      </w:r>
      <w:proofErr w:type="spellEnd"/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помощи</w:t>
      </w:r>
      <w:proofErr w:type="spellEnd"/>
      <w:r w:rsidR="00B07930" w:rsidRPr="00B07930">
        <w:rPr>
          <w:rFonts w:cs="Tahoma"/>
          <w:lang w:val="en-US"/>
        </w:rPr>
        <w:t xml:space="preserve">, </w:t>
      </w:r>
      <w:proofErr w:type="spellStart"/>
      <w:r w:rsidR="00B07930" w:rsidRPr="00B07930">
        <w:rPr>
          <w:lang w:val="en-US"/>
        </w:rPr>
        <w:t>организация</w:t>
      </w:r>
      <w:proofErr w:type="spellEnd"/>
      <w:r w:rsidR="00B07930" w:rsidRPr="00B07930">
        <w:rPr>
          <w:rFonts w:cs="Tahoma"/>
          <w:lang w:val="en-US"/>
        </w:rPr>
        <w:t xml:space="preserve"> </w:t>
      </w:r>
      <w:r w:rsidR="00B07930" w:rsidRPr="00B07930">
        <w:rPr>
          <w:lang w:val="en-US"/>
        </w:rPr>
        <w:t>и</w:t>
      </w:r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проведение</w:t>
      </w:r>
      <w:proofErr w:type="spellEnd"/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семинаров</w:t>
      </w:r>
      <w:proofErr w:type="spellEnd"/>
      <w:r w:rsidR="00B07930" w:rsidRPr="00B07930">
        <w:rPr>
          <w:rFonts w:cs="Tahoma"/>
          <w:lang w:val="en-US"/>
        </w:rPr>
        <w:t xml:space="preserve">, </w:t>
      </w:r>
      <w:proofErr w:type="spellStart"/>
      <w:r w:rsidR="00B07930" w:rsidRPr="00B07930">
        <w:rPr>
          <w:lang w:val="en-US"/>
        </w:rPr>
        <w:t>конференций</w:t>
      </w:r>
      <w:proofErr w:type="spellEnd"/>
      <w:r w:rsidR="00B07930" w:rsidRPr="00B07930">
        <w:rPr>
          <w:lang w:val="en-US"/>
        </w:rPr>
        <w:t>;</w:t>
      </w:r>
    </w:p>
    <w:p w:rsidR="00B07930" w:rsidRPr="00B07930" w:rsidRDefault="0036519B" w:rsidP="00B07930">
      <w:pPr>
        <w:widowControl w:val="0"/>
        <w:tabs>
          <w:tab w:val="left" w:pos="238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n-US"/>
        </w:rPr>
      </w:pPr>
      <w:proofErr w:type="gramStart"/>
      <w:r>
        <w:rPr>
          <w:lang w:val="en-US"/>
        </w:rPr>
        <w:t>2.3.6</w:t>
      </w:r>
      <w:r w:rsidR="00B07930" w:rsidRPr="00B07930">
        <w:rPr>
          <w:lang w:val="en-US"/>
        </w:rPr>
        <w:t>.Участие</w:t>
      </w:r>
      <w:r w:rsidR="00B07930" w:rsidRPr="00B07930">
        <w:rPr>
          <w:rFonts w:cs="Tahoma"/>
          <w:lang w:val="en-US"/>
        </w:rPr>
        <w:t xml:space="preserve"> </w:t>
      </w:r>
      <w:r w:rsidR="00B07930" w:rsidRPr="00B07930">
        <w:rPr>
          <w:lang w:val="en-US"/>
        </w:rPr>
        <w:t>в</w:t>
      </w:r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разработке</w:t>
      </w:r>
      <w:proofErr w:type="spellEnd"/>
      <w:r w:rsidR="00B07930" w:rsidRPr="00B07930">
        <w:rPr>
          <w:rFonts w:cs="Tahoma"/>
          <w:lang w:val="en-US"/>
        </w:rPr>
        <w:t xml:space="preserve"> </w:t>
      </w:r>
      <w:r w:rsidR="00B07930" w:rsidRPr="00B07930">
        <w:rPr>
          <w:lang w:val="en-US"/>
        </w:rPr>
        <w:t>и</w:t>
      </w:r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обсуждении</w:t>
      </w:r>
      <w:proofErr w:type="spellEnd"/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нормативных</w:t>
      </w:r>
      <w:proofErr w:type="spellEnd"/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актов</w:t>
      </w:r>
      <w:proofErr w:type="spellEnd"/>
      <w:r w:rsidR="00B07930" w:rsidRPr="00B07930">
        <w:rPr>
          <w:rFonts w:cs="Tahoma"/>
          <w:lang w:val="en-US"/>
        </w:rPr>
        <w:t xml:space="preserve"> </w:t>
      </w:r>
      <w:r w:rsidR="00B07930" w:rsidRPr="00B07930">
        <w:rPr>
          <w:lang w:val="en-US"/>
        </w:rPr>
        <w:t>и</w:t>
      </w:r>
      <w:r w:rsidR="00B07930" w:rsidRPr="00B07930">
        <w:rPr>
          <w:rFonts w:cs="Tahoma"/>
          <w:lang w:val="en-US"/>
        </w:rPr>
        <w:t xml:space="preserve"> </w:t>
      </w:r>
      <w:proofErr w:type="spellStart"/>
      <w:r w:rsidR="00B07930" w:rsidRPr="00B07930">
        <w:rPr>
          <w:lang w:val="en-US"/>
        </w:rPr>
        <w:t>документов</w:t>
      </w:r>
      <w:proofErr w:type="spellEnd"/>
      <w:r w:rsidR="00B07930" w:rsidRPr="00B07930">
        <w:rPr>
          <w:lang w:val="en-US"/>
        </w:rPr>
        <w:t>.</w:t>
      </w:r>
      <w:proofErr w:type="gramEnd"/>
    </w:p>
    <w:p w:rsidR="00E86FCC" w:rsidRPr="00B07930" w:rsidRDefault="00B07930" w:rsidP="00B0793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lang w:eastAsia="ru-RU"/>
        </w:rPr>
        <w:t>2.3.8.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Участие в формирован</w:t>
      </w:r>
      <w:r w:rsidR="003C4E9A" w:rsidRPr="00B07930">
        <w:rPr>
          <w:rFonts w:eastAsia="Times New Roman"/>
          <w:szCs w:val="24"/>
          <w:shd w:val="clear" w:color="auto" w:fill="FCFCF7"/>
          <w:lang w:eastAsia="ru-RU"/>
        </w:rPr>
        <w:t>ии и пользовании информационных баз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данных по различным направлениям п</w:t>
      </w:r>
      <w:r w:rsidR="003C4E9A" w:rsidRPr="00B07930">
        <w:rPr>
          <w:rFonts w:eastAsia="Times New Roman"/>
          <w:szCs w:val="24"/>
          <w:shd w:val="clear" w:color="auto" w:fill="FCFCF7"/>
          <w:lang w:eastAsia="ru-RU"/>
        </w:rPr>
        <w:t>редпринимательства, создаваемых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 в </w:t>
      </w:r>
      <w:r w:rsidR="00287726" w:rsidRPr="00B07930">
        <w:rPr>
          <w:rFonts w:eastAsia="Times New Roman"/>
          <w:szCs w:val="24"/>
          <w:shd w:val="clear" w:color="auto" w:fill="FCFCF7"/>
          <w:lang w:eastAsia="ru-RU"/>
        </w:rPr>
        <w:t>МОО МАП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86FCC" w:rsidRPr="00B07930" w:rsidRDefault="00E86FCC" w:rsidP="00813E20">
      <w:pPr>
        <w:spacing w:after="0"/>
        <w:jc w:val="both"/>
        <w:rPr>
          <w:rFonts w:eastAsia="Times New Roman"/>
          <w:szCs w:val="24"/>
          <w:lang w:eastAsia="ru-RU"/>
        </w:rPr>
      </w:pPr>
      <w:r w:rsidRPr="00B07930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="00B07930" w:rsidRPr="00B07930">
        <w:rPr>
          <w:rFonts w:eastAsia="Times New Roman"/>
          <w:szCs w:val="24"/>
          <w:shd w:val="clear" w:color="auto" w:fill="FCFCF7"/>
          <w:lang w:eastAsia="ru-RU"/>
        </w:rPr>
        <w:t>2.3.9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 xml:space="preserve">. Установление контактов и организация делового сотрудничества с </w:t>
      </w:r>
      <w:r w:rsidR="007A058C" w:rsidRPr="00B07930">
        <w:rPr>
          <w:rFonts w:eastAsia="Times New Roman"/>
          <w:szCs w:val="24"/>
          <w:shd w:val="clear" w:color="auto" w:fill="FCFCF7"/>
          <w:lang w:eastAsia="ru-RU"/>
        </w:rPr>
        <w:t xml:space="preserve">общественными </w:t>
      </w:r>
      <w:r w:rsidR="0036519B">
        <w:rPr>
          <w:rFonts w:eastAsia="Times New Roman"/>
          <w:szCs w:val="24"/>
          <w:shd w:val="clear" w:color="auto" w:fill="FCFCF7"/>
          <w:lang w:eastAsia="ru-RU"/>
        </w:rPr>
        <w:t>объединениями</w:t>
      </w:r>
      <w:r w:rsidR="00E27A42" w:rsidRPr="00B07930">
        <w:rPr>
          <w:rFonts w:eastAsia="Times New Roman"/>
          <w:szCs w:val="24"/>
          <w:shd w:val="clear" w:color="auto" w:fill="FCFCF7"/>
          <w:lang w:eastAsia="ru-RU"/>
        </w:rPr>
        <w:t>.</w:t>
      </w:r>
    </w:p>
    <w:p w:rsidR="00E27A42" w:rsidRPr="00822958" w:rsidRDefault="00E27A42" w:rsidP="00813E20">
      <w:pPr>
        <w:spacing w:after="0"/>
        <w:jc w:val="both"/>
        <w:rPr>
          <w:rFonts w:eastAsia="Times New Roman"/>
          <w:szCs w:val="24"/>
          <w:lang w:eastAsia="ru-RU"/>
        </w:rPr>
      </w:pPr>
    </w:p>
    <w:p w:rsidR="003F2DD4" w:rsidRDefault="003F2DD4" w:rsidP="00E27A42">
      <w:pPr>
        <w:rPr>
          <w:rFonts w:eastAsia="Times New Roman"/>
          <w:szCs w:val="24"/>
          <w:shd w:val="clear" w:color="auto" w:fill="FCFCF7"/>
          <w:lang w:eastAsia="ru-RU"/>
        </w:rPr>
      </w:pPr>
    </w:p>
    <w:p w:rsidR="0036519B" w:rsidRDefault="0036519B" w:rsidP="003F2DD4">
      <w:pPr>
        <w:jc w:val="center"/>
        <w:rPr>
          <w:rFonts w:eastAsia="Times New Roman"/>
          <w:b/>
          <w:szCs w:val="24"/>
          <w:shd w:val="clear" w:color="auto" w:fill="FCFCF7"/>
          <w:lang w:val="en-US" w:eastAsia="ru-RU"/>
        </w:rPr>
      </w:pPr>
    </w:p>
    <w:p w:rsidR="003F2DD4" w:rsidRDefault="003F2DD4" w:rsidP="003F2DD4">
      <w:pPr>
        <w:jc w:val="center"/>
        <w:rPr>
          <w:rFonts w:eastAsia="Times New Roman"/>
          <w:b/>
          <w:bCs/>
          <w:szCs w:val="24"/>
          <w:shd w:val="clear" w:color="auto" w:fill="FCFCF7"/>
          <w:lang w:eastAsia="ru-RU"/>
        </w:rPr>
      </w:pPr>
      <w:r w:rsidRPr="003F2DD4">
        <w:rPr>
          <w:rFonts w:eastAsia="Times New Roman"/>
          <w:b/>
          <w:szCs w:val="24"/>
          <w:shd w:val="clear" w:color="auto" w:fill="FCFCF7"/>
          <w:lang w:val="en-US" w:eastAsia="ru-RU"/>
        </w:rPr>
        <w:t>III</w:t>
      </w:r>
      <w:r w:rsidRPr="003F2DD4">
        <w:rPr>
          <w:rFonts w:eastAsia="Times New Roman"/>
          <w:b/>
          <w:szCs w:val="24"/>
          <w:shd w:val="clear" w:color="auto" w:fill="FCFCF7"/>
          <w:lang w:eastAsia="ru-RU"/>
        </w:rPr>
        <w:t>.</w:t>
      </w:r>
      <w:r w:rsidRPr="003F2DD4">
        <w:rPr>
          <w:rFonts w:eastAsia="Times New Roman"/>
          <w:szCs w:val="24"/>
          <w:shd w:val="clear" w:color="auto" w:fill="FCFCF7"/>
          <w:lang w:eastAsia="ru-RU"/>
        </w:rPr>
        <w:t xml:space="preserve"> </w:t>
      </w:r>
      <w:r w:rsidRPr="003F2DD4">
        <w:rPr>
          <w:rFonts w:eastAsia="Times New Roman"/>
          <w:b/>
          <w:bCs/>
          <w:szCs w:val="24"/>
          <w:shd w:val="clear" w:color="auto" w:fill="FCFCF7"/>
          <w:lang w:eastAsia="ru-RU"/>
        </w:rPr>
        <w:t>Структура Комитета и руководство Комитетом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>3.1. В состав Комитета могут входить</w:t>
      </w:r>
      <w:r w:rsidR="00F305DC">
        <w:rPr>
          <w:szCs w:val="24"/>
        </w:rPr>
        <w:t xml:space="preserve"> поддерживающие </w:t>
      </w:r>
      <w:r w:rsidR="00353E91">
        <w:rPr>
          <w:szCs w:val="24"/>
        </w:rPr>
        <w:t xml:space="preserve">его </w:t>
      </w:r>
      <w:r w:rsidR="00F305DC">
        <w:rPr>
          <w:szCs w:val="24"/>
        </w:rPr>
        <w:t>цели и задачи, предприятия и организац</w:t>
      </w:r>
      <w:r w:rsidR="00353E91">
        <w:rPr>
          <w:szCs w:val="24"/>
        </w:rPr>
        <w:t>ии</w:t>
      </w:r>
      <w:r w:rsidRPr="001045A9">
        <w:rPr>
          <w:szCs w:val="24"/>
        </w:rPr>
        <w:t xml:space="preserve">. Количественный состав Комитет определяет самостоятельно.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3.2. Председатель Комитета утверждается </w:t>
      </w:r>
      <w:r w:rsidR="00F305DC">
        <w:rPr>
          <w:szCs w:val="24"/>
        </w:rPr>
        <w:t>Советом</w:t>
      </w:r>
      <w:r w:rsidR="005A0B9A" w:rsidRPr="005A0B9A">
        <w:rPr>
          <w:szCs w:val="24"/>
        </w:rPr>
        <w:t xml:space="preserve"> МОО МАП</w:t>
      </w:r>
      <w:r w:rsidRPr="001045A9">
        <w:rPr>
          <w:szCs w:val="24"/>
        </w:rPr>
        <w:t xml:space="preserve">. Заместитель председателя, члены Комитета и ответственный секретарь утверждаются Президентом </w:t>
      </w:r>
      <w:r w:rsidR="005A0B9A" w:rsidRPr="005A0B9A">
        <w:rPr>
          <w:szCs w:val="24"/>
        </w:rPr>
        <w:t xml:space="preserve">МОО МАП </w:t>
      </w:r>
      <w:r w:rsidRPr="001045A9">
        <w:rPr>
          <w:szCs w:val="24"/>
        </w:rPr>
        <w:t xml:space="preserve">по согласованию с председателем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 и </w:t>
      </w:r>
      <w:r w:rsidR="00097FD6" w:rsidRPr="00097FD6">
        <w:rPr>
          <w:szCs w:val="24"/>
        </w:rPr>
        <w:t>МОО МАП</w:t>
      </w:r>
      <w:r w:rsidRPr="001045A9">
        <w:rPr>
          <w:szCs w:val="24"/>
        </w:rPr>
        <w:t xml:space="preserve">, дает поручения членам Комитета. </w:t>
      </w:r>
    </w:p>
    <w:p w:rsidR="001045A9" w:rsidRPr="001045A9" w:rsidRDefault="001045A9" w:rsidP="00D4715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3.4. Заместитель председателя Комитета обеспечивает организацию работы Комитета по направлениям, определенным председателем Комитета. </w:t>
      </w:r>
    </w:p>
    <w:p w:rsidR="001045A9" w:rsidRDefault="001045A9" w:rsidP="005E7121">
      <w:pPr>
        <w:spacing w:after="0"/>
        <w:jc w:val="both"/>
        <w:rPr>
          <w:szCs w:val="24"/>
        </w:rPr>
      </w:pPr>
      <w:r w:rsidRPr="001045A9">
        <w:rPr>
          <w:szCs w:val="24"/>
        </w:rPr>
        <w:t xml:space="preserve">3.5. Ответственный секретарь Комитета утверждается Президентом </w:t>
      </w:r>
      <w:r w:rsidR="00E86FCC" w:rsidRPr="00E86FCC">
        <w:rPr>
          <w:szCs w:val="24"/>
        </w:rPr>
        <w:t>МОО МАП</w:t>
      </w:r>
      <w:r w:rsidRPr="001045A9">
        <w:rPr>
          <w:szCs w:val="24"/>
        </w:rPr>
        <w:t xml:space="preserve"> по согласованию с председателем Комитета из числа его членов. Ответственный секретарь Комитета обобщает поступившие предложения по плану работы Комитета, принимает участие в обсуждениях и в подготовке документов аналитического и рекомендательного характера, сообщает членам Комитета о планируемых мероприятиях, доводит до их сведения информацию, относящуюся к содержанию работы Комитета,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дня очередного заседания Комитета, организует рассылку материалов Комитета его членам и заинтересованным организациям и выполняет другие поручения председателя Комитета.</w:t>
      </w:r>
    </w:p>
    <w:p w:rsidR="00353E91" w:rsidRDefault="00353E91" w:rsidP="009F2E79">
      <w:pPr>
        <w:jc w:val="both"/>
        <w:rPr>
          <w:szCs w:val="24"/>
        </w:rPr>
      </w:pPr>
    </w:p>
    <w:p w:rsidR="001045A9" w:rsidRPr="001045A9" w:rsidRDefault="001045A9" w:rsidP="001045A9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IV</w:t>
      </w:r>
      <w:r w:rsidRPr="001045A9">
        <w:rPr>
          <w:b/>
          <w:bCs/>
          <w:szCs w:val="24"/>
        </w:rPr>
        <w:t>. Организация работы Комитета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>.1. Комитет осуществляет свою деятельность в соответствии с задачами и функциями, изложенными</w:t>
      </w:r>
      <w:r w:rsidR="00525316">
        <w:rPr>
          <w:szCs w:val="24"/>
        </w:rPr>
        <w:t xml:space="preserve"> в разделе </w:t>
      </w:r>
      <w:r w:rsidR="00525316">
        <w:rPr>
          <w:szCs w:val="24"/>
          <w:lang w:val="en-US"/>
        </w:rPr>
        <w:t>II</w:t>
      </w:r>
      <w:r w:rsidR="001045A9" w:rsidRPr="001045A9">
        <w:rPr>
          <w:szCs w:val="24"/>
        </w:rPr>
        <w:t xml:space="preserve"> настоящего Положения.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.2. Работа Комитета осуществляется на основании утверждаемого плана работы.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.3. Заседания Комитета проводятся не реже </w:t>
      </w:r>
      <w:r w:rsidR="00462502">
        <w:rPr>
          <w:szCs w:val="24"/>
        </w:rPr>
        <w:t>одного раза в два месяца</w:t>
      </w:r>
      <w:r w:rsidR="001045A9" w:rsidRPr="001045A9">
        <w:rPr>
          <w:szCs w:val="24"/>
        </w:rPr>
        <w:t xml:space="preserve">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.4. Заседания Комитета считаются правомочными при наличии более половины членов Комитета. </w:t>
      </w:r>
    </w:p>
    <w:p w:rsidR="001045A9" w:rsidRPr="001045A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t>4</w:t>
      </w:r>
      <w:r w:rsidR="001045A9" w:rsidRPr="001045A9">
        <w:rPr>
          <w:szCs w:val="24"/>
        </w:rPr>
        <w:t xml:space="preserve">.5. Решения по выносимым на рассмотрение Комитета вопросам носят рекомендательный характер, принимаются открытым голосованием простым большинством голосов присутствующих членов Комитета. В случае равенства голосов голос председателя Комитета считается за два. </w:t>
      </w:r>
    </w:p>
    <w:p w:rsidR="003A7077" w:rsidRDefault="003A7077" w:rsidP="00D47151">
      <w:pPr>
        <w:spacing w:after="0"/>
        <w:jc w:val="both"/>
        <w:rPr>
          <w:szCs w:val="24"/>
        </w:rPr>
      </w:pPr>
    </w:p>
    <w:p w:rsidR="003A7077" w:rsidRPr="003A7077" w:rsidRDefault="003A7077" w:rsidP="003A7077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 w:rsidRPr="003A7077">
        <w:rPr>
          <w:b/>
          <w:bCs/>
          <w:szCs w:val="24"/>
        </w:rPr>
        <w:t>. Реорганизация и ликвидация Комитета</w:t>
      </w:r>
    </w:p>
    <w:p w:rsidR="001045A9" w:rsidRPr="009F2E79" w:rsidRDefault="003A7077" w:rsidP="00D47151">
      <w:pPr>
        <w:spacing w:after="0"/>
        <w:jc w:val="both"/>
        <w:rPr>
          <w:szCs w:val="24"/>
        </w:rPr>
      </w:pPr>
      <w:r>
        <w:rPr>
          <w:szCs w:val="24"/>
        </w:rPr>
        <w:br/>
        <w:t>5</w:t>
      </w:r>
      <w:r w:rsidRPr="003A7077">
        <w:rPr>
          <w:szCs w:val="24"/>
        </w:rPr>
        <w:t xml:space="preserve">.1.Реорганизация и ликвидация Комитета осуществляется </w:t>
      </w:r>
      <w:r w:rsidR="00F305DC">
        <w:rPr>
          <w:szCs w:val="24"/>
        </w:rPr>
        <w:t>распоряжением Президента</w:t>
      </w:r>
      <w:r w:rsidRPr="003A7077">
        <w:rPr>
          <w:szCs w:val="24"/>
        </w:rPr>
        <w:t xml:space="preserve"> МОО МАП в порядке, установленном действующим Законодательством и </w:t>
      </w:r>
      <w:r>
        <w:rPr>
          <w:szCs w:val="24"/>
        </w:rPr>
        <w:t xml:space="preserve">Уставом МОО МАП. </w:t>
      </w:r>
    </w:p>
    <w:sectPr w:rsidR="001045A9" w:rsidRPr="009F2E79" w:rsidSect="000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3F"/>
    <w:multiLevelType w:val="hybridMultilevel"/>
    <w:tmpl w:val="F1D0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153"/>
    <w:multiLevelType w:val="multilevel"/>
    <w:tmpl w:val="C64AA22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2">
    <w:nsid w:val="6127568C"/>
    <w:multiLevelType w:val="multilevel"/>
    <w:tmpl w:val="1F9AC2EA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3">
    <w:nsid w:val="69616F94"/>
    <w:multiLevelType w:val="multilevel"/>
    <w:tmpl w:val="C04006D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">
    <w:nsid w:val="7C4655FF"/>
    <w:multiLevelType w:val="hybridMultilevel"/>
    <w:tmpl w:val="B6B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/>
  <w:rsids>
    <w:rsidRoot w:val="00506F8F"/>
    <w:rsid w:val="0003410C"/>
    <w:rsid w:val="0008249E"/>
    <w:rsid w:val="00097FD6"/>
    <w:rsid w:val="001045A9"/>
    <w:rsid w:val="00112FB6"/>
    <w:rsid w:val="00146A82"/>
    <w:rsid w:val="001C65A5"/>
    <w:rsid w:val="00230424"/>
    <w:rsid w:val="002744ED"/>
    <w:rsid w:val="00287726"/>
    <w:rsid w:val="003364B9"/>
    <w:rsid w:val="00353E91"/>
    <w:rsid w:val="0036519B"/>
    <w:rsid w:val="003A7077"/>
    <w:rsid w:val="003C124C"/>
    <w:rsid w:val="003C4E9A"/>
    <w:rsid w:val="003F2DD4"/>
    <w:rsid w:val="004162FD"/>
    <w:rsid w:val="00462502"/>
    <w:rsid w:val="00471FD2"/>
    <w:rsid w:val="00506F8F"/>
    <w:rsid w:val="00525316"/>
    <w:rsid w:val="005A0B9A"/>
    <w:rsid w:val="005C5D77"/>
    <w:rsid w:val="005D50A0"/>
    <w:rsid w:val="005E7121"/>
    <w:rsid w:val="006F736E"/>
    <w:rsid w:val="00733461"/>
    <w:rsid w:val="007A058C"/>
    <w:rsid w:val="00813E20"/>
    <w:rsid w:val="00822958"/>
    <w:rsid w:val="008B13C3"/>
    <w:rsid w:val="009C7A21"/>
    <w:rsid w:val="009E31C7"/>
    <w:rsid w:val="009F2E79"/>
    <w:rsid w:val="00A619D5"/>
    <w:rsid w:val="00B07930"/>
    <w:rsid w:val="00B9746E"/>
    <w:rsid w:val="00BE5876"/>
    <w:rsid w:val="00C11F1E"/>
    <w:rsid w:val="00C168E5"/>
    <w:rsid w:val="00C42FA2"/>
    <w:rsid w:val="00CA3C77"/>
    <w:rsid w:val="00D47151"/>
    <w:rsid w:val="00D72C6E"/>
    <w:rsid w:val="00E27A42"/>
    <w:rsid w:val="00E35B3C"/>
    <w:rsid w:val="00E86FCC"/>
    <w:rsid w:val="00F240E2"/>
    <w:rsid w:val="00F305DC"/>
    <w:rsid w:val="00F46373"/>
    <w:rsid w:val="00F81659"/>
    <w:rsid w:val="00FE016F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82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A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27A42"/>
  </w:style>
  <w:style w:type="paragraph" w:styleId="ListParagraph">
    <w:name w:val="List Paragraph"/>
    <w:basedOn w:val="Normal"/>
    <w:uiPriority w:val="34"/>
    <w:qFormat/>
    <w:rsid w:val="009F2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82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18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13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802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3992</Characters>
  <Application>Microsoft Macintosh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ИНКОННЕКТ</cp:lastModifiedBy>
  <cp:revision>2</cp:revision>
  <cp:lastPrinted>2014-09-11T11:42:00Z</cp:lastPrinted>
  <dcterms:created xsi:type="dcterms:W3CDTF">2014-09-15T13:23:00Z</dcterms:created>
  <dcterms:modified xsi:type="dcterms:W3CDTF">2014-09-15T13:23:00Z</dcterms:modified>
</cp:coreProperties>
</file>